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19" w:rsidRPr="008A39FE" w:rsidRDefault="00A46C19" w:rsidP="00B5035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sz w:val="24"/>
          <w:szCs w:val="24"/>
        </w:rPr>
        <w:t>В соответствии со статьей 39.42 Земельного кодекса Российской Федерации (ЗК РФ) и статьей 3.9 Федерального закона от 25.10.2001 № 137-ФЗ «О введении в действие Земельного кодекса Российской Федерации» Комитет имущественных отношений Санкт-Петербурга информирует о рассмотрения ходатайства об установлении публичного сервитута для целей, предусмотренных п. 1 ст. 39.37 ЗК РФ - эксплуатация, существующего объекта инженерной сети, и возможном установлении публичного сервитута в отношении следующих земельных участков: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818828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78:34:0004601:1,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г.Санкт-Петербург, 3-я Конная Лахта, дом 34, литера В, находящегося в государственной собственности Санкт-Петербурга,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39956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78:34:0004601:1107,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Санкт-Петербург, поселок Лисий Нос, подъездной путь от ст. Лисий Нос, участок 2, находящегося 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16363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78:36:0013415:1195, </w:t>
      </w:r>
      <w:r w:rsidRPr="002874C6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Санкт-Петербург, посёлок Левашово, территория Новосёлки, Горское шоссе, участок 90,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74C6">
        <w:rPr>
          <w:rFonts w:ascii="Times New Roman" w:hAnsi="Times New Roman" w:cs="Times New Roman"/>
          <w:sz w:val="24"/>
          <w:szCs w:val="24"/>
        </w:rPr>
        <w:t>в государственной собственности Российской Федерации,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243077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78:36:0013415:1652, </w:t>
      </w:r>
      <w:r w:rsidRPr="002874C6"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   Санкт-Петербурга, поселок Левашово, земельный участок 174а,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74C6">
        <w:rPr>
          <w:rFonts w:ascii="Times New Roman" w:hAnsi="Times New Roman" w:cs="Times New Roman"/>
          <w:sz w:val="24"/>
          <w:szCs w:val="24"/>
        </w:rPr>
        <w:t>в государственной собственности Санкт-Петербурга,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527937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78:38:0000000:3911,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Санкт-Петербург, город Сестрорецк, КАД, участок 140, (ст. Горская - Приозерское шоссе), находящегося в государственной собственности Российской Федерации,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152357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78:38:0000000:4633,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Санкт-Петербурга город Сестрорецк, Авиационная улица, земельный участок 71л, находящегос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874C6">
        <w:rPr>
          <w:rFonts w:ascii="Times New Roman" w:hAnsi="Times New Roman" w:cs="Times New Roman"/>
          <w:sz w:val="24"/>
          <w:szCs w:val="24"/>
        </w:rPr>
        <w:t>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125255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78:38:0000000:4641,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  Санкт-Петербурга город Сестрорецк, Левашовское шоссе, земельный участок 16л (местоположение: Российская Федерация, Санкт-Петербург, внутригородское муниципальное образование города федерального значения Санкт-Петербурга город Сестрорецк, Левашовское шоссе, земельный участок 16л (Курортный лесопарк, Приморское участ</w:t>
      </w:r>
      <w:r>
        <w:rPr>
          <w:rFonts w:ascii="Times New Roman" w:hAnsi="Times New Roman" w:cs="Times New Roman"/>
          <w:sz w:val="24"/>
          <w:szCs w:val="24"/>
        </w:rPr>
        <w:t>ковое лесничество, квартал 16))</w:t>
      </w:r>
      <w:r w:rsidRPr="002874C6">
        <w:rPr>
          <w:rFonts w:ascii="Times New Roman" w:hAnsi="Times New Roman" w:cs="Times New Roman"/>
          <w:sz w:val="24"/>
          <w:szCs w:val="24"/>
        </w:rPr>
        <w:t>, находящегося 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431678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78:38:0000000:4642,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 Санкт-Петербурга город Сестрорецк, Левашовское шоссе, земельный участок 16м (местоположение: Российская Федерация, Санкт-Петербург, внутригородское муниципальное образование города федерального значения Санкт-Петербурга город Сестрорецк, Левашовское шоссе, земельный участок 16м (Курортный лесопарк, Приморское участковое лесничество, квартал 16), находящегося 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20891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78:38:0011505:12,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Санкт-Петербург, город Сестрорецк, КАД, участок 214, находящегося в государственной собственности Российской Федерации,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220515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78:38:0011507:3328,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Санкт-Петербурга город Сестрорецк, Авиационн</w:t>
      </w:r>
      <w:r>
        <w:rPr>
          <w:rFonts w:ascii="Times New Roman" w:hAnsi="Times New Roman" w:cs="Times New Roman"/>
          <w:sz w:val="24"/>
          <w:szCs w:val="24"/>
        </w:rPr>
        <w:t xml:space="preserve">ая улица, земельный участок 63л, находящегося </w:t>
      </w:r>
      <w:r w:rsidRPr="002874C6">
        <w:rPr>
          <w:rFonts w:ascii="Times New Roman" w:hAnsi="Times New Roman" w:cs="Times New Roman"/>
          <w:sz w:val="24"/>
          <w:szCs w:val="24"/>
        </w:rPr>
        <w:t>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556282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78:38:0011507:3337,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Санкт-Петербурга город Сестрорецк, Левашовское шоссе, земельный участок 28л (местоположение: Российская Федерация, Санкт-Петербург, внутригородское муниципальное образование города федерального значения Санкт-Петербурга город Сестрорецк, Левашовское шоссе, земельный участок 28л (Курортный лесопарк, Приморское участковое лесничеств</w:t>
      </w:r>
      <w:r>
        <w:rPr>
          <w:rFonts w:ascii="Times New Roman" w:hAnsi="Times New Roman" w:cs="Times New Roman"/>
          <w:sz w:val="24"/>
          <w:szCs w:val="24"/>
        </w:rPr>
        <w:t xml:space="preserve">о, квартал 28)), находящегося </w:t>
      </w:r>
      <w:r w:rsidRPr="002874C6">
        <w:rPr>
          <w:rFonts w:ascii="Times New Roman" w:hAnsi="Times New Roman" w:cs="Times New Roman"/>
          <w:sz w:val="24"/>
          <w:szCs w:val="24"/>
        </w:rPr>
        <w:t>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156055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78:38:0011507:3338,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  Санкт-Петербурга город Сестрорецк, Коннолахтинская дорога, земельный участок 29л (местоположение: Российская Федерация, Санкт-Петербург, внутригородское муниципальное образование города федерального значения Санкт-Петербурга город Сестрорецк, Коннолахтинская дорога, земельный участок 29л (Курортный лесопарк, Приморское участ</w:t>
      </w:r>
      <w:r>
        <w:rPr>
          <w:rFonts w:ascii="Times New Roman" w:hAnsi="Times New Roman" w:cs="Times New Roman"/>
          <w:sz w:val="24"/>
          <w:szCs w:val="24"/>
        </w:rPr>
        <w:t xml:space="preserve">ковое лесничество, квартал 29)), находящегося </w:t>
      </w:r>
      <w:r w:rsidRPr="002874C6">
        <w:rPr>
          <w:rFonts w:ascii="Times New Roman" w:hAnsi="Times New Roman" w:cs="Times New Roman"/>
          <w:sz w:val="24"/>
          <w:szCs w:val="24"/>
        </w:rPr>
        <w:t>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132316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78:38:0011507:3342,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  Санкт-Петербурга город Сестрорецк, Левашовское шоссе, земельный участок 31м, находящегося в государственной собственности,</w:t>
      </w:r>
    </w:p>
    <w:p w:rsidR="002874C6" w:rsidRPr="002874C6" w:rsidRDefault="002874C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4C6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236784 кв.м с кадастровым номером </w:t>
      </w:r>
      <w:r w:rsidRPr="002874C6">
        <w:rPr>
          <w:rFonts w:ascii="Times New Roman" w:hAnsi="Times New Roman" w:cs="Times New Roman"/>
          <w:b/>
          <w:sz w:val="24"/>
          <w:szCs w:val="24"/>
        </w:rPr>
        <w:t xml:space="preserve">78:38:1150801:3299, </w:t>
      </w:r>
      <w:r w:rsidRPr="002874C6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Санкт-Петербург, внутригородское муниципальное образование города федерального значения                             Санкт-Петербурга город Сестрорецк, Авиационн</w:t>
      </w:r>
      <w:r>
        <w:rPr>
          <w:rFonts w:ascii="Times New Roman" w:hAnsi="Times New Roman" w:cs="Times New Roman"/>
          <w:sz w:val="24"/>
          <w:szCs w:val="24"/>
        </w:rPr>
        <w:t>ая улица, земельный участок 75л</w:t>
      </w:r>
      <w:r w:rsidRPr="002874C6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461707">
        <w:rPr>
          <w:rFonts w:ascii="Times New Roman" w:hAnsi="Times New Roman" w:cs="Times New Roman"/>
          <w:sz w:val="24"/>
          <w:szCs w:val="24"/>
        </w:rPr>
        <w:t>государственной собственности.</w:t>
      </w:r>
    </w:p>
    <w:p w:rsidR="00177245" w:rsidRPr="002874C6" w:rsidRDefault="00177245" w:rsidP="0044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CC3" w:rsidRPr="004B3715" w:rsidRDefault="002874C6" w:rsidP="006B24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715">
        <w:rPr>
          <w:rFonts w:ascii="Times New Roman" w:hAnsi="Times New Roman" w:cs="Times New Roman"/>
        </w:rPr>
        <w:t>С</w:t>
      </w:r>
      <w:r w:rsidR="006B24CE" w:rsidRPr="004B3715">
        <w:rPr>
          <w:rFonts w:ascii="Times New Roman" w:hAnsi="Times New Roman" w:cs="Times New Roman"/>
        </w:rPr>
        <w:t>ведения о границах и описание местоположения границ публичного сервитута указаны                                 в описании местоположения границ.</w:t>
      </w:r>
    </w:p>
    <w:p w:rsidR="00094436" w:rsidRPr="004B3715" w:rsidRDefault="00094436" w:rsidP="00094436">
      <w:pPr>
        <w:spacing w:after="0"/>
        <w:jc w:val="both"/>
        <w:rPr>
          <w:rFonts w:ascii="Times New Roman" w:hAnsi="Times New Roman" w:cs="Times New Roman"/>
        </w:rPr>
      </w:pPr>
    </w:p>
    <w:p w:rsidR="006B24CE" w:rsidRPr="0036490E" w:rsidRDefault="00094436" w:rsidP="00364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0E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публичного сервитута: </w:t>
      </w:r>
    </w:p>
    <w:p w:rsidR="00CD3501" w:rsidRDefault="00CB6607" w:rsidP="00CD3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07">
        <w:rPr>
          <w:rFonts w:ascii="Times New Roman" w:hAnsi="Times New Roman" w:cs="Times New Roman"/>
          <w:sz w:val="24"/>
          <w:szCs w:val="24"/>
        </w:rPr>
        <w:t xml:space="preserve">Ходатайство подано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А</w:t>
      </w:r>
      <w:r w:rsidRPr="00CB6607">
        <w:rPr>
          <w:rFonts w:ascii="Times New Roman" w:hAnsi="Times New Roman" w:cs="Times New Roman"/>
          <w:b/>
          <w:sz w:val="24"/>
          <w:szCs w:val="24"/>
          <w:lang w:bidi="ru-RU"/>
        </w:rPr>
        <w:t>кционерным обществом 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Газпром газораспределение Ленинградская область</w:t>
      </w:r>
      <w:r w:rsidRPr="00CB6607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15">
        <w:rPr>
          <w:rFonts w:ascii="Times New Roman" w:hAnsi="Times New Roman" w:cs="Times New Roman"/>
          <w:b/>
          <w:sz w:val="24"/>
          <w:szCs w:val="24"/>
        </w:rPr>
        <w:t>(</w:t>
      </w:r>
      <w:r w:rsidR="004B3715">
        <w:rPr>
          <w:rFonts w:ascii="Times New Roman" w:hAnsi="Times New Roman" w:cs="Times New Roman"/>
          <w:sz w:val="24"/>
          <w:szCs w:val="24"/>
        </w:rPr>
        <w:t xml:space="preserve">АО Газпром газораспределение </w:t>
      </w:r>
      <w:r w:rsidR="00CD3501">
        <w:rPr>
          <w:rFonts w:ascii="Times New Roman" w:hAnsi="Times New Roman" w:cs="Times New Roman"/>
          <w:sz w:val="24"/>
          <w:szCs w:val="24"/>
        </w:rPr>
        <w:t xml:space="preserve">Ленинградская область,                    </w:t>
      </w:r>
      <w:r w:rsidRPr="00CB6607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4700000109</w:t>
      </w:r>
      <w:r w:rsidRPr="00CB6607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1024702184715</w:t>
      </w:r>
      <w:r w:rsidRPr="00CB6607">
        <w:rPr>
          <w:rFonts w:ascii="Times New Roman" w:hAnsi="Times New Roman" w:cs="Times New Roman"/>
          <w:sz w:val="24"/>
          <w:szCs w:val="24"/>
        </w:rPr>
        <w:t xml:space="preserve">) </w:t>
      </w:r>
      <w:r w:rsidR="00CD3501" w:rsidRPr="00CD3501">
        <w:rPr>
          <w:rFonts w:ascii="Times New Roman" w:hAnsi="Times New Roman" w:cs="Times New Roman"/>
          <w:sz w:val="24"/>
          <w:szCs w:val="24"/>
        </w:rPr>
        <w:t>в целях эксплуатации линейного объекта – «Газопровод от ГРС Северо-Западная ТЭЦ д</w:t>
      </w:r>
      <w:r w:rsidR="00CD3501">
        <w:rPr>
          <w:rFonts w:ascii="Times New Roman" w:hAnsi="Times New Roman" w:cs="Times New Roman"/>
          <w:sz w:val="24"/>
          <w:szCs w:val="24"/>
        </w:rPr>
        <w:t>о ОАО «Северо-Западная ТЭЦ»                                   (далее – Линейный объект), для транспортировки природного газа для технологических нужд предприятий, а также газоснабжения населения.</w:t>
      </w:r>
    </w:p>
    <w:p w:rsidR="00CD3501" w:rsidRDefault="00CD3501" w:rsidP="00CD3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501" w:rsidRDefault="00CD3501" w:rsidP="00461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Линейный объект, используемый АО Газпром газораспределение Ленинградская область, создан до 30 декабря 2004 года, расположен по адресу: </w:t>
      </w:r>
      <w:r w:rsidRPr="00CD3501">
        <w:rPr>
          <w:rFonts w:ascii="Times New Roman" w:hAnsi="Times New Roman" w:cs="Times New Roman"/>
          <w:sz w:val="24"/>
          <w:szCs w:val="24"/>
        </w:rPr>
        <w:t>Ленинградская обл, лит.А, от ГРС Северо-Западная ТЭЦ до ОАО Северо-западная ТЭЦ, кадастровый номер 47:00:0000000:59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3501">
        <w:rPr>
          <w:rFonts w:ascii="Times New Roman" w:hAnsi="Times New Roman" w:cs="Times New Roman"/>
          <w:sz w:val="24"/>
          <w:szCs w:val="24"/>
        </w:rPr>
        <w:t>протяженность линейного объе</w:t>
      </w:r>
      <w:r>
        <w:rPr>
          <w:rFonts w:ascii="Times New Roman" w:hAnsi="Times New Roman" w:cs="Times New Roman"/>
          <w:sz w:val="24"/>
          <w:szCs w:val="24"/>
        </w:rPr>
        <w:t>кта -35782 м (три нитки).</w:t>
      </w:r>
    </w:p>
    <w:p w:rsidR="00461707" w:rsidRPr="0036490E" w:rsidRDefault="00461707" w:rsidP="00461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E5" w:rsidRDefault="003232E5" w:rsidP="004B3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публичного сервитута устанавливаются в пределах, не превышающих размеры охранной зоны </w:t>
      </w:r>
      <w:r w:rsidR="006F59EE">
        <w:rPr>
          <w:rFonts w:ascii="Times New Roman" w:hAnsi="Times New Roman" w:cs="Times New Roman"/>
          <w:color w:val="000000" w:themeColor="text1"/>
          <w:sz w:val="24"/>
          <w:szCs w:val="24"/>
        </w:rPr>
        <w:t>газораспределительной</w:t>
      </w:r>
      <w:r w:rsidRPr="0036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сети.</w:t>
      </w:r>
    </w:p>
    <w:p w:rsidR="004B3715" w:rsidRPr="0036490E" w:rsidRDefault="004B3715" w:rsidP="00CB66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715" w:rsidRPr="0036490E" w:rsidRDefault="00276FED" w:rsidP="004B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0E">
        <w:rPr>
          <w:rFonts w:ascii="Times New Roman" w:hAnsi="Times New Roman" w:cs="Times New Roman"/>
          <w:sz w:val="24"/>
          <w:szCs w:val="24"/>
        </w:rPr>
        <w:t>Заинтересованные лица могут ознакомит</w:t>
      </w:r>
      <w:r w:rsidR="00B67970" w:rsidRPr="0036490E">
        <w:rPr>
          <w:rFonts w:ascii="Times New Roman" w:hAnsi="Times New Roman" w:cs="Times New Roman"/>
          <w:sz w:val="24"/>
          <w:szCs w:val="24"/>
        </w:rPr>
        <w:t>ь</w:t>
      </w:r>
      <w:r w:rsidRPr="0036490E">
        <w:rPr>
          <w:rFonts w:ascii="Times New Roman" w:hAnsi="Times New Roman" w:cs="Times New Roman"/>
          <w:sz w:val="24"/>
          <w:szCs w:val="24"/>
        </w:rPr>
        <w:t xml:space="preserve">ся с поступившим 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ходатайством </w:t>
      </w:r>
      <w:r w:rsidR="00565697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 личном приеме в Агентстве имущественных отношений </w:t>
      </w:r>
      <w:r w:rsidR="004B6AAC" w:rsidRPr="0036490E">
        <w:rPr>
          <w:rStyle w:val="blk"/>
          <w:rFonts w:ascii="Times New Roman" w:hAnsi="Times New Roman" w:cs="Times New Roman"/>
          <w:sz w:val="24"/>
          <w:szCs w:val="24"/>
        </w:rPr>
        <w:t>Северного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по адресу:</w:t>
      </w:r>
      <w:r w:rsidR="0059015C" w:rsidRPr="0036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19</w:t>
      </w:r>
      <w:r w:rsidR="00E53B5C" w:rsidRPr="0036490E">
        <w:rPr>
          <w:rFonts w:ascii="Times New Roman" w:hAnsi="Times New Roman" w:cs="Times New Roman"/>
          <w:sz w:val="24"/>
          <w:szCs w:val="24"/>
        </w:rPr>
        <w:t>4044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4B6AAC" w:rsidRPr="0036490E">
        <w:rPr>
          <w:rFonts w:ascii="Times New Roman" w:hAnsi="Times New Roman" w:cs="Times New Roman"/>
          <w:sz w:val="24"/>
          <w:szCs w:val="24"/>
        </w:rPr>
        <w:t>Тобольская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ул., </w:t>
      </w:r>
      <w:r w:rsidR="003649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д. </w:t>
      </w:r>
      <w:r w:rsidR="004B6AAC" w:rsidRPr="0036490E">
        <w:rPr>
          <w:rFonts w:ascii="Times New Roman" w:hAnsi="Times New Roman" w:cs="Times New Roman"/>
          <w:sz w:val="24"/>
          <w:szCs w:val="24"/>
        </w:rPr>
        <w:t>10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лит. </w:t>
      </w:r>
      <w:r w:rsidR="004B6AAC" w:rsidRPr="0036490E">
        <w:rPr>
          <w:rFonts w:ascii="Times New Roman" w:hAnsi="Times New Roman" w:cs="Times New Roman"/>
          <w:sz w:val="24"/>
          <w:szCs w:val="24"/>
        </w:rPr>
        <w:t>В</w:t>
      </w:r>
      <w:r w:rsidR="0059015C" w:rsidRPr="0036490E">
        <w:rPr>
          <w:rFonts w:ascii="Times New Roman" w:hAnsi="Times New Roman" w:cs="Times New Roman"/>
          <w:sz w:val="24"/>
          <w:szCs w:val="24"/>
        </w:rPr>
        <w:t>,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п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риемные часы: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вторник и четверг: с 10.00 до 17.45, перерыв с 12-30 </w:t>
      </w:r>
      <w:r w:rsidR="009817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>до 13-20.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Запис</w:t>
      </w:r>
      <w:r w:rsidR="00F63841" w:rsidRPr="0036490E">
        <w:rPr>
          <w:rFonts w:ascii="Times New Roman" w:hAnsi="Times New Roman" w:cs="Times New Roman"/>
          <w:sz w:val="24"/>
          <w:szCs w:val="24"/>
        </w:rPr>
        <w:t>ь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на личный прием по справочному телефону ГКУ «Имущество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9817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>Санкт-Петербурга»: (812) 576-22-88.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15" w:rsidRPr="00461707" w:rsidRDefault="0065238D" w:rsidP="004617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Санкт-Петербурга: </w:t>
      </w:r>
      <w:hyperlink r:id="rId8" w:history="1">
        <w:r w:rsidR="004B3715" w:rsidRPr="000901B6">
          <w:rPr>
            <w:rStyle w:val="a4"/>
            <w:rFonts w:ascii="Times New Roman" w:hAnsi="Times New Roman" w:cs="Times New Roman"/>
            <w:sz w:val="24"/>
            <w:szCs w:val="24"/>
          </w:rPr>
          <w:t>https://www.commim.spb.ru</w:t>
        </w:r>
      </w:hyperlink>
      <w:r w:rsidR="004B3715">
        <w:rPr>
          <w:rFonts w:ascii="Times New Roman" w:hAnsi="Times New Roman" w:cs="Times New Roman"/>
          <w:sz w:val="24"/>
          <w:szCs w:val="24"/>
        </w:rPr>
        <w:t>/</w:t>
      </w:r>
    </w:p>
    <w:p w:rsidR="004B3715" w:rsidRPr="00461707" w:rsidRDefault="004B3715" w:rsidP="00461707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B3715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4B3715">
        <w:rPr>
          <w:rFonts w:ascii="Times New Roman" w:hAnsi="Times New Roman" w:cs="Times New Roman"/>
          <w:sz w:val="24"/>
          <w:szCs w:val="24"/>
        </w:rPr>
        <w:t xml:space="preserve"> со дня опубликования сообщения о возможном установлении публичного сервитута в Комитет имущественных отношений </w:t>
      </w:r>
      <w:r w:rsidR="00AA0C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715">
        <w:rPr>
          <w:rFonts w:ascii="Times New Roman" w:hAnsi="Times New Roman" w:cs="Times New Roman"/>
          <w:sz w:val="24"/>
          <w:szCs w:val="24"/>
        </w:rPr>
        <w:t xml:space="preserve">Санкт-Петербурга могут быть направлены возражения относительно установления публичного сервитута, к которым прилагаются правоустанавливающие документы </w:t>
      </w:r>
      <w:r w:rsidR="00AA0C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4B3715">
        <w:rPr>
          <w:rFonts w:ascii="Times New Roman" w:hAnsi="Times New Roman" w:cs="Times New Roman"/>
          <w:b/>
          <w:sz w:val="24"/>
          <w:szCs w:val="24"/>
        </w:rPr>
        <w:t>на Линейный объект</w:t>
      </w:r>
      <w:r w:rsidRPr="004B3715">
        <w:rPr>
          <w:rFonts w:ascii="Times New Roman" w:hAnsi="Times New Roman" w:cs="Times New Roman"/>
          <w:sz w:val="24"/>
          <w:szCs w:val="24"/>
        </w:rPr>
        <w:t>, через ящик для корреспонденции, расположенный в открытой информационной зоне 1 этажа АДК «Невская Ратуша» по адресу: 191144, Санкт-Петербург, Новгородская ул., д. 20, литера А, либо почтовым отправлением по указанному адресу.</w:t>
      </w:r>
    </w:p>
    <w:p w:rsidR="004B3715" w:rsidRPr="004B3715" w:rsidRDefault="004B3715" w:rsidP="004B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4B3715">
        <w:rPr>
          <w:rFonts w:ascii="Times New Roman" w:hAnsi="Times New Roman" w:cs="Times New Roman"/>
          <w:b/>
          <w:sz w:val="24"/>
          <w:szCs w:val="24"/>
        </w:rPr>
        <w:t>в течение пятнадцати дней</w:t>
      </w:r>
      <w:r w:rsidRPr="004B3715">
        <w:rPr>
          <w:rFonts w:ascii="Times New Roman" w:hAnsi="Times New Roman" w:cs="Times New Roman"/>
          <w:sz w:val="24"/>
          <w:szCs w:val="24"/>
        </w:rPr>
        <w:t xml:space="preserve"> со дня опубликования сообщения, предусмотренного </w:t>
      </w:r>
      <w:hyperlink r:id="rId9" w:anchor="dst2085" w:history="1">
        <w:r w:rsidRPr="004B37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3</w:t>
        </w:r>
      </w:hyperlink>
      <w:r w:rsidRPr="004B3715">
        <w:rPr>
          <w:rFonts w:ascii="Times New Roman" w:hAnsi="Times New Roman" w:cs="Times New Roman"/>
          <w:sz w:val="24"/>
          <w:szCs w:val="24"/>
        </w:rPr>
        <w:t xml:space="preserve"> статьи 39.42 ЗК РФ, подают в Комитет имущественных отношений Санкт-Петербурга заявление об учете </w:t>
      </w:r>
      <w:r w:rsidRPr="004B3715">
        <w:rPr>
          <w:rFonts w:ascii="Times New Roman" w:hAnsi="Times New Roman" w:cs="Times New Roman"/>
          <w:sz w:val="24"/>
          <w:szCs w:val="24"/>
        </w:rPr>
        <w:br/>
        <w:t xml:space="preserve">их прав (обременений прав) </w:t>
      </w:r>
      <w:r w:rsidRPr="004B3715">
        <w:rPr>
          <w:rFonts w:ascii="Times New Roman" w:hAnsi="Times New Roman" w:cs="Times New Roman"/>
          <w:b/>
          <w:sz w:val="24"/>
          <w:szCs w:val="24"/>
        </w:rPr>
        <w:t>на земельные участки</w:t>
      </w:r>
      <w:r w:rsidRPr="004B3715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эти права (обременения прав) через ящик для корреспонденции, расположенный в открытой информационной зоне 1 этажа АДК «Невская Ратуша» по адресу: 191144, Санкт-Петербург, Новгородская ул., д. 20, литера А, либо почтовым отправлением по указанному адресу.</w:t>
      </w:r>
    </w:p>
    <w:p w:rsidR="004B3715" w:rsidRPr="004B3715" w:rsidRDefault="004B3715" w:rsidP="004B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Pr="0036490E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276FED" w:rsidRPr="0036490E" w:rsidRDefault="00276FED" w:rsidP="00A4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6490E" w:rsidSect="0033617F">
      <w:pgSz w:w="11906" w:h="16838"/>
      <w:pgMar w:top="709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BC" w:rsidRDefault="00FD44BC" w:rsidP="00A46C19">
      <w:pPr>
        <w:spacing w:after="0" w:line="240" w:lineRule="auto"/>
      </w:pPr>
      <w:r>
        <w:separator/>
      </w:r>
    </w:p>
  </w:endnote>
  <w:endnote w:type="continuationSeparator" w:id="0">
    <w:p w:rsidR="00FD44BC" w:rsidRDefault="00FD44BC" w:rsidP="00A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BC" w:rsidRDefault="00FD44BC" w:rsidP="00A46C19">
      <w:pPr>
        <w:spacing w:after="0" w:line="240" w:lineRule="auto"/>
      </w:pPr>
      <w:r>
        <w:separator/>
      </w:r>
    </w:p>
  </w:footnote>
  <w:footnote w:type="continuationSeparator" w:id="0">
    <w:p w:rsidR="00FD44BC" w:rsidRDefault="00FD44BC" w:rsidP="00A4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3"/>
    <w:rsid w:val="00031051"/>
    <w:rsid w:val="00044E15"/>
    <w:rsid w:val="00053CA2"/>
    <w:rsid w:val="00090FA7"/>
    <w:rsid w:val="00094436"/>
    <w:rsid w:val="000A08F6"/>
    <w:rsid w:val="000A5101"/>
    <w:rsid w:val="00112627"/>
    <w:rsid w:val="00120262"/>
    <w:rsid w:val="00136A10"/>
    <w:rsid w:val="00172858"/>
    <w:rsid w:val="00175D26"/>
    <w:rsid w:val="00177245"/>
    <w:rsid w:val="00195AD8"/>
    <w:rsid w:val="001A1AD3"/>
    <w:rsid w:val="001B3135"/>
    <w:rsid w:val="001C7D83"/>
    <w:rsid w:val="00225720"/>
    <w:rsid w:val="00245DD2"/>
    <w:rsid w:val="0025438F"/>
    <w:rsid w:val="00276FED"/>
    <w:rsid w:val="00282686"/>
    <w:rsid w:val="002874C6"/>
    <w:rsid w:val="0028752E"/>
    <w:rsid w:val="002A7C5B"/>
    <w:rsid w:val="002E6814"/>
    <w:rsid w:val="0031716C"/>
    <w:rsid w:val="003232E5"/>
    <w:rsid w:val="0033617F"/>
    <w:rsid w:val="00355C6A"/>
    <w:rsid w:val="00357DFE"/>
    <w:rsid w:val="0036490E"/>
    <w:rsid w:val="003652E4"/>
    <w:rsid w:val="003857D5"/>
    <w:rsid w:val="003C3ADA"/>
    <w:rsid w:val="003D5161"/>
    <w:rsid w:val="004023DA"/>
    <w:rsid w:val="0040515C"/>
    <w:rsid w:val="00410BC8"/>
    <w:rsid w:val="00417F53"/>
    <w:rsid w:val="004231A0"/>
    <w:rsid w:val="00445303"/>
    <w:rsid w:val="00461707"/>
    <w:rsid w:val="00480CA7"/>
    <w:rsid w:val="004B1E83"/>
    <w:rsid w:val="004B3715"/>
    <w:rsid w:val="004B6AAC"/>
    <w:rsid w:val="004F046E"/>
    <w:rsid w:val="005236FB"/>
    <w:rsid w:val="00551C04"/>
    <w:rsid w:val="00565697"/>
    <w:rsid w:val="0059015C"/>
    <w:rsid w:val="005E39CA"/>
    <w:rsid w:val="005F4C69"/>
    <w:rsid w:val="006070BB"/>
    <w:rsid w:val="006134EE"/>
    <w:rsid w:val="0065238D"/>
    <w:rsid w:val="00657DDF"/>
    <w:rsid w:val="00667F31"/>
    <w:rsid w:val="006750D9"/>
    <w:rsid w:val="00686F13"/>
    <w:rsid w:val="006B164E"/>
    <w:rsid w:val="006B24CE"/>
    <w:rsid w:val="006C5E4A"/>
    <w:rsid w:val="006D51E1"/>
    <w:rsid w:val="006E5107"/>
    <w:rsid w:val="006F1170"/>
    <w:rsid w:val="006F59EE"/>
    <w:rsid w:val="00700047"/>
    <w:rsid w:val="00700CB7"/>
    <w:rsid w:val="0070420F"/>
    <w:rsid w:val="0072327B"/>
    <w:rsid w:val="007349B5"/>
    <w:rsid w:val="00735ABD"/>
    <w:rsid w:val="00745BB0"/>
    <w:rsid w:val="00756885"/>
    <w:rsid w:val="00757215"/>
    <w:rsid w:val="00776C48"/>
    <w:rsid w:val="00781F08"/>
    <w:rsid w:val="00783150"/>
    <w:rsid w:val="00785AF0"/>
    <w:rsid w:val="007963C7"/>
    <w:rsid w:val="007A1CBA"/>
    <w:rsid w:val="007A78BD"/>
    <w:rsid w:val="007E29EE"/>
    <w:rsid w:val="007E767A"/>
    <w:rsid w:val="007F2251"/>
    <w:rsid w:val="00862752"/>
    <w:rsid w:val="0086677E"/>
    <w:rsid w:val="008A39FE"/>
    <w:rsid w:val="008E53A2"/>
    <w:rsid w:val="008E5D85"/>
    <w:rsid w:val="008F5390"/>
    <w:rsid w:val="00925431"/>
    <w:rsid w:val="0093071E"/>
    <w:rsid w:val="00951CF2"/>
    <w:rsid w:val="0098172E"/>
    <w:rsid w:val="0098286D"/>
    <w:rsid w:val="009B71E9"/>
    <w:rsid w:val="009C0A88"/>
    <w:rsid w:val="009D1E04"/>
    <w:rsid w:val="009E0F9E"/>
    <w:rsid w:val="00A26988"/>
    <w:rsid w:val="00A45AD6"/>
    <w:rsid w:val="00A46C19"/>
    <w:rsid w:val="00A84AF4"/>
    <w:rsid w:val="00AA0C38"/>
    <w:rsid w:val="00AA2BEA"/>
    <w:rsid w:val="00AA4A79"/>
    <w:rsid w:val="00AE181A"/>
    <w:rsid w:val="00AF0714"/>
    <w:rsid w:val="00B4026C"/>
    <w:rsid w:val="00B50350"/>
    <w:rsid w:val="00B63CC3"/>
    <w:rsid w:val="00B67970"/>
    <w:rsid w:val="00B67F4E"/>
    <w:rsid w:val="00B752CB"/>
    <w:rsid w:val="00B8207B"/>
    <w:rsid w:val="00BA1ADF"/>
    <w:rsid w:val="00BE0511"/>
    <w:rsid w:val="00C11B9D"/>
    <w:rsid w:val="00C42ED9"/>
    <w:rsid w:val="00C6797B"/>
    <w:rsid w:val="00C745E2"/>
    <w:rsid w:val="00C90EB2"/>
    <w:rsid w:val="00CB6607"/>
    <w:rsid w:val="00CD3501"/>
    <w:rsid w:val="00CD78E7"/>
    <w:rsid w:val="00CF4FDF"/>
    <w:rsid w:val="00CF592E"/>
    <w:rsid w:val="00D126F2"/>
    <w:rsid w:val="00D4020B"/>
    <w:rsid w:val="00D50C3A"/>
    <w:rsid w:val="00D51319"/>
    <w:rsid w:val="00D7251F"/>
    <w:rsid w:val="00D8206A"/>
    <w:rsid w:val="00D853B0"/>
    <w:rsid w:val="00DC5FC5"/>
    <w:rsid w:val="00DF678C"/>
    <w:rsid w:val="00E00D44"/>
    <w:rsid w:val="00E02B8F"/>
    <w:rsid w:val="00E12D39"/>
    <w:rsid w:val="00E35C36"/>
    <w:rsid w:val="00E361B7"/>
    <w:rsid w:val="00E52E16"/>
    <w:rsid w:val="00E53B5C"/>
    <w:rsid w:val="00E8258A"/>
    <w:rsid w:val="00E84A74"/>
    <w:rsid w:val="00E96F8E"/>
    <w:rsid w:val="00EA7C37"/>
    <w:rsid w:val="00EB656F"/>
    <w:rsid w:val="00EC7E60"/>
    <w:rsid w:val="00F15913"/>
    <w:rsid w:val="00F25D0C"/>
    <w:rsid w:val="00F50ACF"/>
    <w:rsid w:val="00F564FE"/>
    <w:rsid w:val="00F63841"/>
    <w:rsid w:val="00FB26DF"/>
    <w:rsid w:val="00FB52C3"/>
    <w:rsid w:val="00FB67C2"/>
    <w:rsid w:val="00FC3DD1"/>
    <w:rsid w:val="00FD44B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F709905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19"/>
  </w:style>
  <w:style w:type="paragraph" w:styleId="aa">
    <w:name w:val="footer"/>
    <w:basedOn w:val="a"/>
    <w:link w:val="ab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m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0/59b8312991e16f84637a5fc21a30d3edea8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8196-37F9-4518-8107-E4213CF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1160</Words>
  <Characters>8760</Characters>
  <Application>Microsoft Office Word</Application>
  <DocSecurity>0</DocSecurity>
  <Lines>250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Старкова Ольга Владимировна</cp:lastModifiedBy>
  <cp:revision>6</cp:revision>
  <cp:lastPrinted>2022-06-09T10:28:00Z</cp:lastPrinted>
  <dcterms:created xsi:type="dcterms:W3CDTF">2023-09-11T09:06:00Z</dcterms:created>
  <dcterms:modified xsi:type="dcterms:W3CDTF">2024-03-12T13:59:00Z</dcterms:modified>
</cp:coreProperties>
</file>